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"ירושה" מאת חיים גורי</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תוכן השיר ואת זיקתו לסיפור העקדה</w:t>
      </w:r>
    </w:p>
    <w:p>
      <w:pPr>
        <w:bidi/>
        <w:spacing w:after="80"/>
        <w:jc w:val="right"/>
      </w:pPr>
      <w:r>
        <w:rPr>
          <w:rFonts w:ascii="Arial" w:hAnsi="Arial" w:cs="Arial" w:eastAsia="Arial"/>
          <w:lang w:val="he-IL" w:bidi="he-IL"/>
          <w:sz w:val="22"/>
          <w:rtl/>
          <w:szCs w:val="22"/>
        </w:rPr>
        <w:t>• לזהות את מבנה השיר ואת נקודת התפנית שבו</w:t>
      </w:r>
    </w:p>
    <w:p>
      <w:pPr>
        <w:bidi/>
        <w:spacing w:after="80"/>
        <w:jc w:val="right"/>
      </w:pPr>
      <w:r>
        <w:rPr>
          <w:rFonts w:ascii="Arial" w:hAnsi="Arial" w:cs="Arial" w:eastAsia="Arial"/>
          <w:lang w:val="he-IL" w:bidi="he-IL"/>
          <w:sz w:val="22"/>
          <w:rtl/>
          <w:szCs w:val="22"/>
        </w:rPr>
        <w:t>• לנתח אמצעים אמנותיים ולהבין את משמעות הכותרת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הנקרא - רב ברירה</w:t>
      </w:r>
    </w:p>
    <w:p>
      <w:pPr>
        <w:bidi/>
        <w:spacing w:after="40"/>
        <w:jc w:val="right"/>
      </w:pPr>
      <w:r>
        <w:rPr>
          <w:rFonts w:ascii="Arial" w:hAnsi="Arial" w:cs="Arial" w:eastAsia="Arial"/>
          <w:lang w:val="he-IL" w:bidi="he-IL"/>
          <w:sz w:val="22"/>
          <w:rtl/>
          <w:szCs w:val="22"/>
        </w:rPr>
        <w:t>1. ג – עקדת יצחק</w:t>
      </w:r>
    </w:p>
    <w:p>
      <w:pPr>
        <w:bidi/>
        <w:spacing w:after="40"/>
        <w:jc w:val="right"/>
      </w:pPr>
      <w:r>
        <w:rPr>
          <w:rFonts w:ascii="Arial" w:hAnsi="Arial" w:cs="Arial" w:eastAsia="Arial"/>
          <w:lang w:val="he-IL" w:bidi="he-IL"/>
          <w:sz w:val="22"/>
          <w:rtl/>
          <w:szCs w:val="22"/>
        </w:rPr>
        <w:t>2. א – את גב אביו</w:t>
      </w:r>
    </w:p>
    <w:p>
      <w:pPr>
        <w:bidi/>
        <w:spacing w:after="40"/>
        <w:jc w:val="right"/>
      </w:pPr>
      <w:r>
        <w:rPr>
          <w:rFonts w:ascii="Arial" w:hAnsi="Arial" w:cs="Arial" w:eastAsia="Arial"/>
          <w:lang w:val="he-IL" w:bidi="he-IL"/>
          <w:sz w:val="22"/>
          <w:rtl/>
          <w:szCs w:val="22"/>
        </w:rPr>
        <w:t>3. ב – כי מצפים לירושה טובה אך הירושה היא מאכלת</w:t>
      </w:r>
    </w:p>
    <w:p>
      <w:pPr>
        <w:bidi/>
        <w:spacing w:after="40"/>
        <w:jc w:val="right"/>
      </w:pPr>
      <w:r>
        <w:rPr>
          <w:rFonts w:ascii="Arial" w:hAnsi="Arial" w:cs="Arial" w:eastAsia="Arial"/>
          <w:lang w:val="he-IL" w:bidi="he-IL"/>
          <w:sz w:val="22"/>
          <w:rtl/>
          <w:szCs w:val="22"/>
        </w:rPr>
        <w:t>4. ד – נשירת המאכלת מיד אברהם</w:t>
      </w:r>
    </w:p>
    <w:p>
      <w:pPr>
        <w:bidi/>
        <w:spacing w:after="40"/>
        <w:jc w:val="right"/>
      </w:pPr>
      <w:r>
        <w:rPr>
          <w:rFonts w:ascii="Arial" w:hAnsi="Arial" w:cs="Arial" w:eastAsia="Arial"/>
          <w:lang w:val="he-IL" w:bidi="he-IL"/>
          <w:sz w:val="22"/>
          <w:rtl/>
          <w:szCs w:val="22"/>
        </w:rPr>
        <w:t>5. ג – חמישה</w:t>
      </w:r>
    </w:p>
    <w:p>
      <w:pPr>
        <w:bidi/>
        <w:spacing w:after="40"/>
        <w:jc w:val="right"/>
      </w:pPr>
      <w:r>
        <w:rPr>
          <w:rFonts w:ascii="Arial" w:hAnsi="Arial" w:cs="Arial" w:eastAsia="Arial"/>
          <w:lang w:val="he-IL" w:bidi="he-IL"/>
          <w:sz w:val="22"/>
          <w:rtl/>
          <w:szCs w:val="22"/>
        </w:rPr>
        <w:t>6. א – אבל</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השיר נפתח דווקא בסוף הסיפור, במילים "האיל בא אחרון"</w:t>
      </w:r>
    </w:p>
    <w:p>
      <w:pPr>
        <w:bidi/>
        <w:spacing w:after="40"/>
        <w:jc w:val="right"/>
      </w:pPr>
      <w:r>
        <w:rPr>
          <w:rFonts w:ascii="Arial" w:hAnsi="Arial" w:cs="Arial" w:eastAsia="Arial"/>
          <w:lang w:val="he-IL" w:bidi="he-IL"/>
          <w:sz w:val="22"/>
          <w:rtl/>
          <w:szCs w:val="22"/>
        </w:rPr>
        <w:t>2. לא נכון – זהו פרט חדש שגורי הוסיף ואינו מופיע בסיפור המקראי</w:t>
      </w:r>
    </w:p>
    <w:p>
      <w:pPr>
        <w:bidi/>
        <w:spacing w:after="40"/>
        <w:jc w:val="right"/>
      </w:pPr>
      <w:r>
        <w:rPr>
          <w:rFonts w:ascii="Arial" w:hAnsi="Arial" w:cs="Arial" w:eastAsia="Arial"/>
          <w:lang w:val="he-IL" w:bidi="he-IL"/>
          <w:sz w:val="22"/>
          <w:rtl/>
          <w:szCs w:val="22"/>
        </w:rPr>
        <w:t>3. לא נכון – בשיר נאמר שיצחק לא הועלה קרבן וחי חיים ארוכים וטובים</w:t>
      </w:r>
    </w:p>
    <w:p>
      <w:pPr>
        <w:bidi/>
        <w:spacing w:after="40"/>
        <w:jc w:val="right"/>
      </w:pPr>
      <w:r>
        <w:rPr>
          <w:rFonts w:ascii="Arial" w:hAnsi="Arial" w:cs="Arial" w:eastAsia="Arial"/>
          <w:lang w:val="he-IL" w:bidi="he-IL"/>
          <w:sz w:val="22"/>
          <w:rtl/>
          <w:szCs w:val="22"/>
        </w:rPr>
        <w:t>4. נכון – כך נאמר בתיאור מבנה השיר</w:t>
      </w:r>
    </w:p>
    <w:p>
      <w:pPr>
        <w:bidi/>
        <w:spacing w:after="40"/>
        <w:jc w:val="right"/>
      </w:pPr>
      <w:r>
        <w:rPr>
          <w:rFonts w:ascii="Arial" w:hAnsi="Arial" w:cs="Arial" w:eastAsia="Arial"/>
          <w:lang w:val="he-IL" w:bidi="he-IL"/>
          <w:sz w:val="22"/>
          <w:rtl/>
          <w:szCs w:val="22"/>
        </w:rPr>
        <w:t>5. לא נכון – בשיר אין קול אלוהי ואין הבטחה לברכה, בניגוד למקרא</w:t>
      </w:r>
    </w:p>
    <w:p>
      <w:pPr>
        <w:bidi/>
        <w:spacing w:after="40"/>
        <w:jc w:val="right"/>
      </w:pPr>
      <w:r>
        <w:rPr>
          <w:rFonts w:ascii="Arial" w:hAnsi="Arial" w:cs="Arial" w:eastAsia="Arial"/>
          <w:lang w:val="he-IL" w:bidi="he-IL"/>
          <w:sz w:val="22"/>
          <w:rtl/>
          <w:szCs w:val="22"/>
        </w:rPr>
        <w:t>6. לא נכון – השיר כתוב בשורה חופשית, בלי חריזה ומשקל קבועים</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האיל</w:t>
      </w:r>
    </w:p>
    <w:p>
      <w:pPr>
        <w:bidi/>
        <w:spacing w:after="40"/>
        <w:jc w:val="right"/>
      </w:pPr>
      <w:r>
        <w:rPr>
          <w:rFonts w:ascii="Arial" w:hAnsi="Arial" w:cs="Arial" w:eastAsia="Arial"/>
          <w:lang w:val="he-IL" w:bidi="he-IL"/>
          <w:sz w:val="22"/>
          <w:rtl/>
          <w:szCs w:val="22"/>
        </w:rPr>
        <w:t>2. גב</w:t>
      </w:r>
    </w:p>
    <w:p>
      <w:pPr>
        <w:bidi/>
        <w:spacing w:after="40"/>
        <w:jc w:val="right"/>
      </w:pPr>
      <w:r>
        <w:rPr>
          <w:rFonts w:ascii="Arial" w:hAnsi="Arial" w:cs="Arial" w:eastAsia="Arial"/>
          <w:lang w:val="he-IL" w:bidi="he-IL"/>
          <w:sz w:val="22"/>
          <w:rtl/>
          <w:szCs w:val="22"/>
        </w:rPr>
        <w:t>3. מאכלת</w:t>
      </w:r>
    </w:p>
    <w:p>
      <w:pPr>
        <w:bidi/>
        <w:spacing w:after="40"/>
        <w:jc w:val="right"/>
      </w:pPr>
      <w:r>
        <w:rPr>
          <w:rFonts w:ascii="Arial" w:hAnsi="Arial" w:cs="Arial" w:eastAsia="Arial"/>
          <w:lang w:val="he-IL" w:bidi="he-IL"/>
          <w:sz w:val="22"/>
          <w:rtl/>
          <w:szCs w:val="22"/>
        </w:rPr>
        <w:t>4. אבל</w:t>
      </w:r>
    </w:p>
    <w:p>
      <w:pPr>
        <w:bidi/>
        <w:spacing w:after="40"/>
        <w:jc w:val="right"/>
      </w:pPr>
      <w:r>
        <w:rPr>
          <w:rFonts w:ascii="Arial" w:hAnsi="Arial" w:cs="Arial" w:eastAsia="Arial"/>
          <w:lang w:val="he-IL" w:bidi="he-IL"/>
          <w:sz w:val="22"/>
          <w:rtl/>
          <w:szCs w:val="22"/>
        </w:rPr>
        <w:t>5. לבם</w:t>
      </w:r>
    </w:p>
    <w:p>
      <w:pPr>
        <w:bidi/>
        <w:spacing w:after="40"/>
        <w:jc w:val="right"/>
      </w:pPr>
      <w:r>
        <w:rPr>
          <w:rFonts w:ascii="Arial" w:hAnsi="Arial" w:cs="Arial" w:eastAsia="Arial"/>
          <w:lang w:val="he-IL" w:bidi="he-IL"/>
          <w:sz w:val="22"/>
          <w:rtl/>
          <w:szCs w:val="22"/>
        </w:rPr>
        <w:t>6. הוריש</w:t>
      </w:r>
    </w:p>
    <w:p>
      <w:pPr>
        <w:bidi/>
        <w:pStyle w:val="Heading3"/>
        <w:spacing w:after="80"/>
        <w:jc w:val="right"/>
      </w:pPr>
      <w:r>
        <w:rPr>
          <w:rFonts w:ascii="Arial" w:hAnsi="Arial" w:cs="Arial" w:eastAsia="Arial"/>
          <w:lang w:val="he-IL" w:bidi="he-IL"/>
          <w:b/>
          <w:color w:val="38A169"/>
          <w:sz w:val="26"/>
          <w:rtl/>
          <w:szCs w:val="26"/>
          <w:bCs/>
        </w:rPr>
        <w:t>חלק ד׳ – התאימו בין המושג להסברו</w:t>
      </w:r>
    </w:p>
    <w:p>
      <w:pPr>
        <w:bidi/>
        <w:spacing w:after="40"/>
        <w:jc w:val="right"/>
      </w:pPr>
      <w:r>
        <w:rPr>
          <w:rFonts w:ascii="Arial" w:hAnsi="Arial" w:cs="Arial" w:eastAsia="Arial"/>
          <w:lang w:val="he-IL" w:bidi="he-IL"/>
          <w:sz w:val="22"/>
          <w:rtl/>
          <w:szCs w:val="22"/>
        </w:rPr>
        <w:t>1 – ג (השיר מתחיל ברגע הצלת יצחק, "האיל בא אחרון")</w:t>
      </w:r>
    </w:p>
    <w:p>
      <w:pPr>
        <w:bidi/>
        <w:spacing w:after="40"/>
        <w:jc w:val="right"/>
      </w:pPr>
      <w:r>
        <w:rPr>
          <w:rFonts w:ascii="Arial" w:hAnsi="Arial" w:cs="Arial" w:eastAsia="Arial"/>
          <w:lang w:val="he-IL" w:bidi="he-IL"/>
          <w:sz w:val="22"/>
          <w:rtl/>
          <w:szCs w:val="22"/>
        </w:rPr>
        <w:t>2 – א (נשירת המאכלת מידו של אברהם)</w:t>
      </w:r>
    </w:p>
    <w:p>
      <w:pPr>
        <w:bidi/>
        <w:spacing w:after="40"/>
        <w:jc w:val="right"/>
      </w:pPr>
      <w:r>
        <w:rPr>
          <w:rFonts w:ascii="Arial" w:hAnsi="Arial" w:cs="Arial" w:eastAsia="Arial"/>
          <w:lang w:val="he-IL" w:bidi="he-IL"/>
          <w:sz w:val="22"/>
          <w:rtl/>
          <w:szCs w:val="22"/>
        </w:rPr>
        <w:t>3 – ד (יצחק רואה רק את גב אביו המסתובב ממנו)</w:t>
      </w:r>
    </w:p>
    <w:p>
      <w:pPr>
        <w:bidi/>
        <w:spacing w:after="40"/>
        <w:jc w:val="right"/>
      </w:pPr>
      <w:r>
        <w:rPr>
          <w:rFonts w:ascii="Arial" w:hAnsi="Arial" w:cs="Arial" w:eastAsia="Arial"/>
          <w:lang w:val="he-IL" w:bidi="he-IL"/>
          <w:sz w:val="22"/>
          <w:rtl/>
          <w:szCs w:val="22"/>
        </w:rPr>
        <w:t>4 – ה (הבנים נולדים ומאכלת בלבם, במקום ברכה)</w:t>
      </w:r>
    </w:p>
    <w:p>
      <w:pPr>
        <w:bidi/>
        <w:spacing w:after="40"/>
        <w:jc w:val="right"/>
      </w:pPr>
      <w:r>
        <w:rPr>
          <w:rFonts w:ascii="Arial" w:hAnsi="Arial" w:cs="Arial" w:eastAsia="Arial"/>
          <w:lang w:val="he-IL" w:bidi="he-IL"/>
          <w:sz w:val="22"/>
          <w:rtl/>
          <w:szCs w:val="22"/>
        </w:rPr>
        <w:t>5 – ב (השורה על אברהם שאינו יודע שהוא משיב לשאלת הילד)</w:t>
      </w:r>
    </w:p>
    <w:p>
      <w:pPr>
        <w:bidi/>
        <w:pStyle w:val="Heading3"/>
        <w:spacing w:after="80"/>
        <w:jc w:val="right"/>
      </w:pPr>
      <w:r>
        <w:rPr>
          <w:rFonts w:ascii="Arial" w:hAnsi="Arial" w:cs="Arial" w:eastAsia="Arial"/>
          <w:lang w:val="he-IL" w:bidi="he-IL"/>
          <w:b/>
          <w:color w:val="805AD5"/>
          <w:sz w:val="26"/>
          <w:rtl/>
          <w:szCs w:val="26"/>
          <w:bCs/>
        </w:rPr>
        <w:t>חלק ה׳ – סדרו את מהלך השיר לפי הסדר הנכון</w:t>
      </w:r>
    </w:p>
    <w:p>
      <w:pPr>
        <w:bidi/>
        <w:spacing w:after="40"/>
        <w:jc w:val="right"/>
      </w:pPr>
      <w:r>
        <w:rPr>
          <w:rFonts w:ascii="Arial" w:hAnsi="Arial" w:cs="Arial" w:eastAsia="Arial"/>
          <w:lang w:val="he-IL" w:bidi="he-IL"/>
          <w:sz w:val="22"/>
          <w:rtl/>
          <w:szCs w:val="22"/>
        </w:rPr>
        <w:t>1. האיל בא אחרון - פתיחת השיר</w:t>
      </w:r>
    </w:p>
    <w:p>
      <w:pPr>
        <w:bidi/>
        <w:spacing w:after="40"/>
        <w:jc w:val="right"/>
      </w:pPr>
      <w:r>
        <w:rPr>
          <w:rFonts w:ascii="Arial" w:hAnsi="Arial" w:cs="Arial" w:eastAsia="Arial"/>
          <w:lang w:val="he-IL" w:bidi="he-IL"/>
          <w:sz w:val="22"/>
          <w:rtl/>
          <w:szCs w:val="22"/>
        </w:rPr>
        <w:t>2. אברהם מבין שהמלאך עומד מולו והמאכלת נושרת מידו</w:t>
      </w:r>
    </w:p>
    <w:p>
      <w:pPr>
        <w:bidi/>
        <w:spacing w:after="40"/>
        <w:jc w:val="right"/>
      </w:pPr>
      <w:r>
        <w:rPr>
          <w:rFonts w:ascii="Arial" w:hAnsi="Arial" w:cs="Arial" w:eastAsia="Arial"/>
          <w:lang w:val="he-IL" w:bidi="he-IL"/>
          <w:sz w:val="22"/>
          <w:rtl/>
          <w:szCs w:val="22"/>
        </w:rPr>
        <w:t>3. הילד שהותר מהחבלים רואה את גב אביו</w:t>
      </w:r>
    </w:p>
    <w:p>
      <w:pPr>
        <w:bidi/>
        <w:spacing w:after="40"/>
        <w:jc w:val="right"/>
      </w:pPr>
      <w:r>
        <w:rPr>
          <w:rFonts w:ascii="Arial" w:hAnsi="Arial" w:cs="Arial" w:eastAsia="Arial"/>
          <w:lang w:val="he-IL" w:bidi="he-IL"/>
          <w:sz w:val="22"/>
          <w:rtl/>
          <w:szCs w:val="22"/>
        </w:rPr>
        <w:t>4. מסופר שיצחק לא הועלה קרבן וחי חיים ארוכים וטובים</w:t>
      </w:r>
    </w:p>
    <w:p>
      <w:pPr>
        <w:bidi/>
        <w:spacing w:after="40"/>
        <w:jc w:val="right"/>
      </w:pPr>
      <w:r>
        <w:rPr>
          <w:rFonts w:ascii="Arial" w:hAnsi="Arial" w:cs="Arial" w:eastAsia="Arial"/>
          <w:lang w:val="he-IL" w:bidi="he-IL"/>
          <w:sz w:val="22"/>
          <w:rtl/>
          <w:szCs w:val="22"/>
        </w:rPr>
        <w:t>5. הבית החמישי: "אבל" - הצאצאים נולדים ומאכלת בלבם</w:t>
      </w:r>
    </w:p>
    <w:p>
      <w:pPr>
        <w:bidi/>
        <w:pStyle w:val="Heading3"/>
        <w:spacing w:after="80"/>
        <w:jc w:val="right"/>
      </w:pPr>
      <w:r>
        <w:rPr>
          <w:rFonts w:ascii="Arial" w:hAnsi="Arial" w:cs="Arial" w:eastAsia="Arial"/>
          <w:lang w:val="he-IL" w:bidi="he-IL"/>
          <w:b/>
          <w:color w:val="D53F8C"/>
          <w:sz w:val="26"/>
          <w:rtl/>
          <w:szCs w:val="26"/>
          <w:bCs/>
        </w:rPr>
        <w:t>חלק ו׳ – שאלה פתוחה לכתיבה</w:t>
      </w:r>
    </w:p>
    <w:p>
      <w:pPr>
        <w:bidi/>
        <w:spacing w:after="40"/>
        <w:jc w:val="right"/>
      </w:pPr>
      <w:r>
        <w:rPr>
          <w:rFonts w:ascii="Arial" w:hAnsi="Arial" w:cs="Arial" w:eastAsia="Arial"/>
          <w:lang w:val="he-IL" w:bidi="he-IL"/>
          <w:sz w:val="22"/>
          <w:rtl/>
          <w:szCs w:val="22"/>
        </w:rPr>
        <w:t>1. תשובה טובה תסביר שהשיר מראה את המחיר האנושי והכאב שמאחורי סיפור האמונה והגבורה, למשל באמצעות נשירת המאכלת מיד אברהם או מבט הילד בגב אביו, ותקשר זאת לרעיון שהטראומה ממשיכה לדורות הבאים.</w:t>
      </w:r>
    </w:p>
    <w:p>
      <w:pPr>
        <w:bidi/>
        <w:spacing w:after="40"/>
        <w:jc w:val="right"/>
      </w:pPr>
      <w:r>
        <w:rPr>
          <w:rFonts w:ascii="Arial" w:hAnsi="Arial" w:cs="Arial" w:eastAsia="Arial"/>
          <w:lang w:val="he-IL" w:bidi="he-IL"/>
          <w:sz w:val="22"/>
          <w:rtl/>
          <w:szCs w:val="22"/>
        </w:rPr>
        <w:t>2. תשובה טובה תתייחס לכך שבמקרא יש תקשורת ישירה (אברהם משיב לשאלת הילד), ואילו בשיר האב מראה לילד רק את גבו, מה שמבטא ריחוק ופגיעה באמון.</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עקדת יצחק</w:t>
      </w:r>
    </w:p>
    <w:p>
      <w:pPr>
        <w:bidi/>
        <w:spacing w:after="80"/>
        <w:jc w:val="right"/>
      </w:pPr>
      <w:r>
        <w:rPr>
          <w:rFonts w:ascii="Arial" w:hAnsi="Arial" w:cs="Arial" w:eastAsia="Arial"/>
          <w:lang w:val="he-IL" w:bidi="he-IL"/>
          <w:sz w:val="22"/>
          <w:rtl/>
          <w:szCs w:val="22"/>
        </w:rPr>
        <w:t>• מאכלת בלב - סמל לטראומה ולפחד העוברים מדור לדור</w:t>
      </w:r>
    </w:p>
    <w:p>
      <w:pPr>
        <w:bidi/>
        <w:spacing w:after="80"/>
        <w:jc w:val="right"/>
      </w:pPr>
      <w:r>
        <w:rPr>
          <w:rFonts w:ascii="Arial" w:hAnsi="Arial" w:cs="Arial" w:eastAsia="Arial"/>
          <w:lang w:val="he-IL" w:bidi="he-IL"/>
          <w:sz w:val="22"/>
          <w:rtl/>
          <w:szCs w:val="22"/>
        </w:rPr>
        <w:t>• כי המילה "אבל" פותחת שינוי במשמעות הסיום, מברכה לאירוניה כואבת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לקרוא את השיר בקול לפני תחילת התרגול כדי שהתלמידים יכירו את הלשון המקראית</w:t>
      </w:r>
    </w:p>
    <w:p>
      <w:pPr>
        <w:bidi/>
        <w:spacing w:after="80"/>
        <w:jc w:val="right"/>
      </w:pPr>
      <w:r>
        <w:rPr>
          <w:rFonts w:ascii="Arial" w:hAnsi="Arial" w:cs="Arial" w:eastAsia="Arial"/>
          <w:lang w:val="he-IL" w:bidi="he-IL"/>
          <w:sz w:val="22"/>
          <w:rtl/>
          <w:szCs w:val="22"/>
        </w:rPr>
        <w:t>• כדאי להזכיר בקצרה את סיפור העקדה המקראי לפני העיסוק בשיר, לטובת תלמידים שאינם זוכרים אותו</w:t>
      </w:r>
    </w:p>
    <w:p>
      <w:pPr>
        <w:bidi/>
        <w:spacing w:after="80"/>
        <w:jc w:val="right"/>
      </w:pPr>
      <w:r>
        <w:rPr>
          <w:rFonts w:ascii="Arial" w:hAnsi="Arial" w:cs="Arial" w:eastAsia="Arial"/>
          <w:lang w:val="he-IL" w:bidi="he-IL"/>
          <w:sz w:val="22"/>
          <w:rtl/>
          <w:szCs w:val="22"/>
        </w:rPr>
        <w:t>• אפשר לעודד דיון קצר בכיתה על הכותרת האירונית לפני מעבר למשימות הכתיבה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"ירושה" מאת חיים גורי</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השיר "ירושה" מאת חיים גורי חוזר אל סיפור עקדת יצחק ומספר אותו מחדש מנקודת מבט אחרת. בדף זה תתרגלו את תוכן השיר, מבנהו והרעיונות המרכזיים העולים ממנו.</w:t>
      </w:r>
    </w:p>
    <w:p>
      <w:pPr>
        <w:bidi/>
        <w:pStyle w:val="Heading2"/>
        <w:spacing w:after="80"/>
        <w:jc w:val="right"/>
      </w:pPr>
      <w:r>
        <w:rPr>
          <w:rFonts w:ascii="Arial" w:hAnsi="Arial" w:cs="Arial" w:eastAsia="Arial"/>
          <w:lang w:val="he-IL" w:bidi="he-IL"/>
          <w:b/>
          <w:color w:val="E53E3E"/>
          <w:sz w:val="28"/>
          <w:rtl/>
          <w:szCs w:val="28"/>
          <w:bCs/>
        </w:rPr>
        <w:t>1  חלק א׳ – הבנת הנקרא - רב ברירה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סיפור מקראי עוסק השיר "ירושה"?</w:t>
      </w:r>
    </w:p>
    <w:p>
      <w:pPr>
        <w:bidi/>
        <w:spacing w:after="20"/>
        <w:jc w:val="right"/>
      </w:pPr>
      <w:r>
        <w:rPr>
          <w:rFonts w:ascii="Arial" w:hAnsi="Arial" w:cs="Arial" w:eastAsia="Arial"/>
          <w:lang w:val="he-IL" w:bidi="he-IL"/>
          <w:sz w:val="24"/>
          <w:rtl/>
          <w:szCs w:val="24"/>
        </w:rPr>
        <w:t xml:space="preserve">      ☐ א. יציאת מצרים</w:t>
      </w:r>
    </w:p>
    <w:p>
      <w:pPr>
        <w:bidi/>
        <w:spacing w:after="20"/>
        <w:jc w:val="right"/>
      </w:pPr>
      <w:r>
        <w:rPr>
          <w:rFonts w:ascii="Arial" w:hAnsi="Arial" w:cs="Arial" w:eastAsia="Arial"/>
          <w:lang w:val="he-IL" w:bidi="he-IL"/>
          <w:sz w:val="24"/>
          <w:rtl/>
          <w:szCs w:val="24"/>
        </w:rPr>
        <w:t xml:space="preserve">      ☐ ב. מגדל בבל</w:t>
      </w:r>
    </w:p>
    <w:p>
      <w:pPr>
        <w:bidi/>
        <w:spacing w:after="20"/>
        <w:jc w:val="right"/>
      </w:pPr>
      <w:r>
        <w:rPr>
          <w:rFonts w:ascii="Arial" w:hAnsi="Arial" w:cs="Arial" w:eastAsia="Arial"/>
          <w:lang w:val="he-IL" w:bidi="he-IL"/>
          <w:sz w:val="24"/>
          <w:rtl/>
          <w:szCs w:val="24"/>
        </w:rPr>
        <w:t xml:space="preserve">      ☐ ג. עקדת יצחק</w:t>
      </w:r>
    </w:p>
    <w:p>
      <w:pPr>
        <w:bidi/>
        <w:spacing w:after="20"/>
        <w:jc w:val="right"/>
      </w:pPr>
      <w:r>
        <w:rPr>
          <w:rFonts w:ascii="Arial" w:hAnsi="Arial" w:cs="Arial" w:eastAsia="Arial"/>
          <w:lang w:val="he-IL" w:bidi="he-IL"/>
          <w:sz w:val="24"/>
          <w:rtl/>
          <w:szCs w:val="24"/>
        </w:rPr>
        <w:t xml:space="preserve">      ☐ ד. יוסף ואחיו</w:t>
      </w:r>
    </w:p>
    <w:p>
      <w:pPr>
        <w:bidi/>
        <w:spacing w:after="20"/>
        <w:jc w:val="right"/>
      </w:pPr>
      <w:r>
        <w:rPr>
          <w:rFonts w:ascii="Arial" w:hAnsi="Arial" w:cs="Arial" w:eastAsia="Arial"/>
          <w:lang w:val="he-IL" w:bidi="he-IL"/>
          <w:b/>
          <w:sz w:val="24"/>
          <w:rtl/>
          <w:szCs w:val="24"/>
          <w:bCs/>
        </w:rPr>
        <w:t>2. מה רואה הילד שהותר מאסוריו?</w:t>
      </w:r>
    </w:p>
    <w:p>
      <w:pPr>
        <w:bidi/>
        <w:spacing w:after="20"/>
        <w:jc w:val="right"/>
      </w:pPr>
      <w:r>
        <w:rPr>
          <w:rFonts w:ascii="Arial" w:hAnsi="Arial" w:cs="Arial" w:eastAsia="Arial"/>
          <w:lang w:val="he-IL" w:bidi="he-IL"/>
          <w:sz w:val="24"/>
          <w:rtl/>
          <w:szCs w:val="24"/>
        </w:rPr>
        <w:t xml:space="preserve">      ☐ א. את גב אביו</w:t>
      </w:r>
    </w:p>
    <w:p>
      <w:pPr>
        <w:bidi/>
        <w:spacing w:after="20"/>
        <w:jc w:val="right"/>
      </w:pPr>
      <w:r>
        <w:rPr>
          <w:rFonts w:ascii="Arial" w:hAnsi="Arial" w:cs="Arial" w:eastAsia="Arial"/>
          <w:lang w:val="he-IL" w:bidi="he-IL"/>
          <w:sz w:val="24"/>
          <w:rtl/>
          <w:szCs w:val="24"/>
        </w:rPr>
        <w:t xml:space="preserve">      ☐ ב. את המלאך</w:t>
      </w:r>
    </w:p>
    <w:p>
      <w:pPr>
        <w:bidi/>
        <w:spacing w:after="20"/>
        <w:jc w:val="right"/>
      </w:pPr>
      <w:r>
        <w:rPr>
          <w:rFonts w:ascii="Arial" w:hAnsi="Arial" w:cs="Arial" w:eastAsia="Arial"/>
          <w:lang w:val="he-IL" w:bidi="he-IL"/>
          <w:sz w:val="24"/>
          <w:rtl/>
          <w:szCs w:val="24"/>
        </w:rPr>
        <w:t xml:space="preserve">      ☐ ג. את האיל</w:t>
      </w:r>
    </w:p>
    <w:p>
      <w:pPr>
        <w:bidi/>
        <w:spacing w:after="20"/>
        <w:jc w:val="right"/>
      </w:pPr>
      <w:r>
        <w:rPr>
          <w:rFonts w:ascii="Arial" w:hAnsi="Arial" w:cs="Arial" w:eastAsia="Arial"/>
          <w:lang w:val="he-IL" w:bidi="he-IL"/>
          <w:sz w:val="24"/>
          <w:rtl/>
          <w:szCs w:val="24"/>
        </w:rPr>
        <w:t xml:space="preserve">      ☐ ד. את השמיים</w:t>
      </w:r>
    </w:p>
    <w:p>
      <w:pPr>
        <w:bidi/>
        <w:spacing w:after="20"/>
        <w:jc w:val="right"/>
      </w:pPr>
      <w:r>
        <w:rPr>
          <w:rFonts w:ascii="Arial" w:hAnsi="Arial" w:cs="Arial" w:eastAsia="Arial"/>
          <w:lang w:val="he-IL" w:bidi="he-IL"/>
          <w:b/>
          <w:sz w:val="24"/>
          <w:rtl/>
          <w:szCs w:val="24"/>
          <w:bCs/>
        </w:rPr>
        <w:t>3. מדוע הכותרת "ירושה" נחשבת אירונית?</w:t>
      </w:r>
    </w:p>
    <w:p>
      <w:pPr>
        <w:bidi/>
        <w:spacing w:after="20"/>
        <w:jc w:val="right"/>
      </w:pPr>
      <w:r>
        <w:rPr>
          <w:rFonts w:ascii="Arial" w:hAnsi="Arial" w:cs="Arial" w:eastAsia="Arial"/>
          <w:lang w:val="he-IL" w:bidi="he-IL"/>
          <w:sz w:val="24"/>
          <w:rtl/>
          <w:szCs w:val="24"/>
        </w:rPr>
        <w:t xml:space="preserve">      ☐ א. כי יצחק קיבל ירושה גדולה</w:t>
      </w:r>
    </w:p>
    <w:p>
      <w:pPr>
        <w:bidi/>
        <w:spacing w:after="20"/>
        <w:jc w:val="right"/>
      </w:pPr>
      <w:r>
        <w:rPr>
          <w:rFonts w:ascii="Arial" w:hAnsi="Arial" w:cs="Arial" w:eastAsia="Arial"/>
          <w:lang w:val="he-IL" w:bidi="he-IL"/>
          <w:sz w:val="24"/>
          <w:rtl/>
          <w:szCs w:val="24"/>
        </w:rPr>
        <w:t xml:space="preserve">      ☐ ב. כי מצפים לירושה טובה אך הירושה היא מאכלת</w:t>
      </w:r>
    </w:p>
    <w:p>
      <w:pPr>
        <w:bidi/>
        <w:spacing w:after="20"/>
        <w:jc w:val="right"/>
      </w:pPr>
      <w:r>
        <w:rPr>
          <w:rFonts w:ascii="Arial" w:hAnsi="Arial" w:cs="Arial" w:eastAsia="Arial"/>
          <w:lang w:val="he-IL" w:bidi="he-IL"/>
          <w:sz w:val="24"/>
          <w:rtl/>
          <w:szCs w:val="24"/>
        </w:rPr>
        <w:t xml:space="preserve">      ☐ ג. כי אברהם לא הוריש דבר</w:t>
      </w:r>
    </w:p>
    <w:p>
      <w:pPr>
        <w:bidi/>
        <w:spacing w:after="20"/>
        <w:jc w:val="right"/>
      </w:pPr>
      <w:r>
        <w:rPr>
          <w:rFonts w:ascii="Arial" w:hAnsi="Arial" w:cs="Arial" w:eastAsia="Arial"/>
          <w:lang w:val="he-IL" w:bidi="he-IL"/>
          <w:sz w:val="24"/>
          <w:rtl/>
          <w:szCs w:val="24"/>
        </w:rPr>
        <w:t xml:space="preserve">      ☐ ד. כי השיר אינו עוסק בירושה כלל</w:t>
      </w:r>
    </w:p>
    <w:p>
      <w:pPr>
        <w:bidi/>
        <w:spacing w:after="20"/>
        <w:jc w:val="right"/>
      </w:pPr>
      <w:r>
        <w:rPr>
          <w:rFonts w:ascii="Arial" w:hAnsi="Arial" w:cs="Arial" w:eastAsia="Arial"/>
          <w:lang w:val="he-IL" w:bidi="he-IL"/>
          <w:b/>
          <w:sz w:val="24"/>
          <w:rtl/>
          <w:szCs w:val="24"/>
          <w:bCs/>
        </w:rPr>
        <w:t>4. איזה פרט בשיר אינו מופיע בסיפור המקראי?</w:t>
      </w:r>
    </w:p>
    <w:p>
      <w:pPr>
        <w:bidi/>
        <w:spacing w:after="20"/>
        <w:jc w:val="right"/>
      </w:pPr>
      <w:r>
        <w:rPr>
          <w:rFonts w:ascii="Arial" w:hAnsi="Arial" w:cs="Arial" w:eastAsia="Arial"/>
          <w:lang w:val="he-IL" w:bidi="he-IL"/>
          <w:sz w:val="24"/>
          <w:rtl/>
          <w:szCs w:val="24"/>
        </w:rPr>
        <w:t xml:space="preserve">      ☐ א. האיל</w:t>
      </w:r>
    </w:p>
    <w:p>
      <w:pPr>
        <w:bidi/>
        <w:spacing w:after="20"/>
        <w:jc w:val="right"/>
      </w:pPr>
      <w:r>
        <w:rPr>
          <w:rFonts w:ascii="Arial" w:hAnsi="Arial" w:cs="Arial" w:eastAsia="Arial"/>
          <w:lang w:val="he-IL" w:bidi="he-IL"/>
          <w:sz w:val="24"/>
          <w:rtl/>
          <w:szCs w:val="24"/>
        </w:rPr>
        <w:t xml:space="preserve">      ☐ ב. המלאך</w:t>
      </w:r>
    </w:p>
    <w:p>
      <w:pPr>
        <w:bidi/>
        <w:spacing w:after="20"/>
        <w:jc w:val="right"/>
      </w:pPr>
      <w:r>
        <w:rPr>
          <w:rFonts w:ascii="Arial" w:hAnsi="Arial" w:cs="Arial" w:eastAsia="Arial"/>
          <w:lang w:val="he-IL" w:bidi="he-IL"/>
          <w:sz w:val="24"/>
          <w:rtl/>
          <w:szCs w:val="24"/>
        </w:rPr>
        <w:t xml:space="preserve">      ☐ ג. השאלה של יצחק</w:t>
      </w:r>
    </w:p>
    <w:p>
      <w:pPr>
        <w:bidi/>
        <w:spacing w:after="20"/>
        <w:jc w:val="right"/>
      </w:pPr>
      <w:r>
        <w:rPr>
          <w:rFonts w:ascii="Arial" w:hAnsi="Arial" w:cs="Arial" w:eastAsia="Arial"/>
          <w:lang w:val="he-IL" w:bidi="he-IL"/>
          <w:sz w:val="24"/>
          <w:rtl/>
          <w:szCs w:val="24"/>
        </w:rPr>
        <w:t xml:space="preserve">      ☐ ד. נשירת המאכלת מיד אברהם</w:t>
      </w:r>
    </w:p>
    <w:p>
      <w:pPr>
        <w:bidi/>
        <w:spacing w:after="20"/>
        <w:jc w:val="right"/>
      </w:pPr>
      <w:r>
        <w:rPr>
          <w:rFonts w:ascii="Arial" w:hAnsi="Arial" w:cs="Arial" w:eastAsia="Arial"/>
          <w:lang w:val="he-IL" w:bidi="he-IL"/>
          <w:b/>
          <w:sz w:val="24"/>
          <w:rtl/>
          <w:szCs w:val="24"/>
          <w:bCs/>
        </w:rPr>
        <w:t>5. כמה בתים יש בשיר "ירושה"?</w:t>
      </w:r>
    </w:p>
    <w:p>
      <w:pPr>
        <w:bidi/>
        <w:spacing w:after="20"/>
        <w:jc w:val="right"/>
      </w:pPr>
      <w:r>
        <w:rPr>
          <w:rFonts w:ascii="Arial" w:hAnsi="Arial" w:cs="Arial" w:eastAsia="Arial"/>
          <w:lang w:val="he-IL" w:bidi="he-IL"/>
          <w:sz w:val="24"/>
          <w:rtl/>
          <w:szCs w:val="24"/>
        </w:rPr>
        <w:t xml:space="preserve">      ☐ א. שלושה</w:t>
      </w:r>
    </w:p>
    <w:p>
      <w:pPr>
        <w:bidi/>
        <w:spacing w:after="20"/>
        <w:jc w:val="right"/>
      </w:pPr>
      <w:r>
        <w:rPr>
          <w:rFonts w:ascii="Arial" w:hAnsi="Arial" w:cs="Arial" w:eastAsia="Arial"/>
          <w:lang w:val="he-IL" w:bidi="he-IL"/>
          <w:sz w:val="24"/>
          <w:rtl/>
          <w:szCs w:val="24"/>
        </w:rPr>
        <w:t xml:space="preserve">      ☐ ב. ארבעה</w:t>
      </w:r>
    </w:p>
    <w:p>
      <w:pPr>
        <w:bidi/>
        <w:spacing w:after="20"/>
        <w:jc w:val="right"/>
      </w:pPr>
      <w:r>
        <w:rPr>
          <w:rFonts w:ascii="Arial" w:hAnsi="Arial" w:cs="Arial" w:eastAsia="Arial"/>
          <w:lang w:val="he-IL" w:bidi="he-IL"/>
          <w:sz w:val="24"/>
          <w:rtl/>
          <w:szCs w:val="24"/>
        </w:rPr>
        <w:t xml:space="preserve">      ☐ ג. חמישה</w:t>
      </w:r>
    </w:p>
    <w:p>
      <w:pPr>
        <w:bidi/>
        <w:spacing w:after="20"/>
        <w:jc w:val="right"/>
      </w:pPr>
      <w:r>
        <w:rPr>
          <w:rFonts w:ascii="Arial" w:hAnsi="Arial" w:cs="Arial" w:eastAsia="Arial"/>
          <w:lang w:val="he-IL" w:bidi="he-IL"/>
          <w:sz w:val="24"/>
          <w:rtl/>
          <w:szCs w:val="24"/>
        </w:rPr>
        <w:t xml:space="preserve">      ☐ ד. שישה</w:t>
      </w:r>
    </w:p>
    <w:p>
      <w:pPr>
        <w:bidi/>
        <w:spacing w:after="20"/>
        <w:jc w:val="right"/>
      </w:pPr>
      <w:r>
        <w:rPr>
          <w:rFonts w:ascii="Arial" w:hAnsi="Arial" w:cs="Arial" w:eastAsia="Arial"/>
          <w:lang w:val="he-IL" w:bidi="he-IL"/>
          <w:b/>
          <w:sz w:val="24"/>
          <w:rtl/>
          <w:szCs w:val="24"/>
          <w:bCs/>
        </w:rPr>
        <w:t>6. באיזו מילה נפתח הבית החמישי, היוצר את התפנית?</w:t>
      </w:r>
    </w:p>
    <w:p>
      <w:pPr>
        <w:bidi/>
        <w:spacing w:after="20"/>
        <w:jc w:val="right"/>
      </w:pPr>
      <w:r>
        <w:rPr>
          <w:rFonts w:ascii="Arial" w:hAnsi="Arial" w:cs="Arial" w:eastAsia="Arial"/>
          <w:lang w:val="he-IL" w:bidi="he-IL"/>
          <w:sz w:val="24"/>
          <w:rtl/>
          <w:szCs w:val="24"/>
        </w:rPr>
        <w:t xml:space="preserve">      ☐ א. אבל</w:t>
      </w:r>
    </w:p>
    <w:p>
      <w:pPr>
        <w:bidi/>
        <w:spacing w:after="20"/>
        <w:jc w:val="right"/>
      </w:pPr>
      <w:r>
        <w:rPr>
          <w:rFonts w:ascii="Arial" w:hAnsi="Arial" w:cs="Arial" w:eastAsia="Arial"/>
          <w:lang w:val="he-IL" w:bidi="he-IL"/>
          <w:sz w:val="24"/>
          <w:rtl/>
          <w:szCs w:val="24"/>
        </w:rPr>
        <w:t xml:space="preserve">      ☐ ב. כי</w:t>
      </w:r>
    </w:p>
    <w:p>
      <w:pPr>
        <w:bidi/>
        <w:spacing w:after="20"/>
        <w:jc w:val="right"/>
      </w:pPr>
      <w:r>
        <w:rPr>
          <w:rFonts w:ascii="Arial" w:hAnsi="Arial" w:cs="Arial" w:eastAsia="Arial"/>
          <w:lang w:val="he-IL" w:bidi="he-IL"/>
          <w:sz w:val="24"/>
          <w:rtl/>
          <w:szCs w:val="24"/>
        </w:rPr>
        <w:t xml:space="preserve">      ☐ ג. אולם</w:t>
      </w:r>
    </w:p>
    <w:p>
      <w:pPr>
        <w:bidi/>
        <w:spacing w:after="20"/>
        <w:jc w:val="right"/>
      </w:pPr>
      <w:r>
        <w:rPr>
          <w:rFonts w:ascii="Arial" w:hAnsi="Arial" w:cs="Arial" w:eastAsia="Arial"/>
          <w:lang w:val="he-IL" w:bidi="he-IL"/>
          <w:sz w:val="24"/>
          <w:rtl/>
          <w:szCs w:val="24"/>
        </w:rPr>
        <w:t xml:space="preserve">      ☐ ד. ולכן</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השיר נפתח בתיאור תחילת הסיפור, כשאברהם יוצא לדרך עם יצחק.</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במקרא מתואר שהמאכלת נשרה מיד אברהם.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יצחק, כפי שמסופר בשיר, אכן הועלה קרבן ומת.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הבית השלישי, שבו הילד רואה את גב אביו, הוא הקצר ביותר בשיר.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בשיר מופיע קול אלוהי המבטיח ברכה לצאצאי יצחק, כמו במקרא.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6</w:t>
            </w:r>
          </w:p>
        </w:tc>
        <w:tc>
          <w:tcPr>
            <w:tcW w:type="dxa" w:w="6463"/>
          </w:tcPr>
          <w:p>
            <w:pPr>
              <w:bidi/>
              <w:jc w:val="right"/>
            </w:pPr>
            <w:r>
              <w:rPr>
                <w:rFonts w:ascii="Arial" w:hAnsi="Arial" w:cs="Arial" w:eastAsia="Arial"/>
                <w:lang w:val="he-IL" w:bidi="he-IL"/>
                <w:sz w:val="24"/>
                <w:rtl/>
                <w:szCs w:val="24"/>
              </w:rPr>
              <w:t>השיר כתוב בחריזה ובמשקל קבועים.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השיר נפתח במילים: "__________ בא אחרון"</w:t>
      </w:r>
    </w:p>
    <w:p>
      <w:pPr>
        <w:bidi/>
        <w:spacing w:after="80"/>
        <w:jc w:val="right"/>
      </w:pPr>
      <w:r>
        <w:rPr>
          <w:rFonts w:ascii="Arial" w:hAnsi="Arial" w:cs="Arial" w:eastAsia="Arial"/>
          <w:lang w:val="he-IL" w:bidi="he-IL"/>
          <w:sz w:val="24"/>
          <w:rtl/>
          <w:szCs w:val="24"/>
        </w:rPr>
        <w:t>2. הילד שהותר מאסוריו ראה רק את __________ אביו</w:t>
      </w:r>
    </w:p>
    <w:p>
      <w:pPr>
        <w:bidi/>
        <w:spacing w:after="80"/>
        <w:jc w:val="right"/>
      </w:pPr>
      <w:r>
        <w:rPr>
          <w:rFonts w:ascii="Arial" w:hAnsi="Arial" w:cs="Arial" w:eastAsia="Arial"/>
          <w:lang w:val="he-IL" w:bidi="he-IL"/>
          <w:sz w:val="24"/>
          <w:rtl/>
          <w:szCs w:val="24"/>
        </w:rPr>
        <w:t>3. נשרה ה__________ מידו של אברהם</w:t>
      </w:r>
    </w:p>
    <w:p>
      <w:pPr>
        <w:bidi/>
        <w:spacing w:after="80"/>
        <w:jc w:val="right"/>
      </w:pPr>
      <w:r>
        <w:rPr>
          <w:rFonts w:ascii="Arial" w:hAnsi="Arial" w:cs="Arial" w:eastAsia="Arial"/>
          <w:lang w:val="he-IL" w:bidi="he-IL"/>
          <w:sz w:val="24"/>
          <w:rtl/>
          <w:szCs w:val="24"/>
        </w:rPr>
        <w:t>4. הבית החמישי נפתח במילה "__________" ויוצר תפנית</w:t>
      </w:r>
    </w:p>
    <w:p>
      <w:pPr>
        <w:bidi/>
        <w:spacing w:after="80"/>
        <w:jc w:val="right"/>
      </w:pPr>
      <w:r>
        <w:rPr>
          <w:rFonts w:ascii="Arial" w:hAnsi="Arial" w:cs="Arial" w:eastAsia="Arial"/>
          <w:lang w:val="he-IL" w:bidi="he-IL"/>
          <w:sz w:val="24"/>
          <w:rtl/>
          <w:szCs w:val="24"/>
        </w:rPr>
        <w:t>5. לפי השיר, הצאצאים נולדים ומאכלת ב__________</w:t>
      </w:r>
    </w:p>
    <w:p>
      <w:pPr>
        <w:bidi/>
        <w:spacing w:after="80"/>
        <w:jc w:val="right"/>
      </w:pPr>
      <w:r>
        <w:rPr>
          <w:rFonts w:ascii="Arial" w:hAnsi="Arial" w:cs="Arial" w:eastAsia="Arial"/>
          <w:lang w:val="he-IL" w:bidi="he-IL"/>
          <w:sz w:val="24"/>
          <w:rtl/>
          <w:szCs w:val="24"/>
        </w:rPr>
        <w:t>6. כותרת השיר נסגרת במילה "__________" בסוף השיר, ויוצרת מבנה מעגלי</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בין המושג להסברו</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פתיחה בסוף הסיפור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נשירת המאכלת מידו של אברהם</w:t>
            </w:r>
          </w:p>
        </w:tc>
      </w:tr>
      <w:tr>
        <w:tc>
          <w:tcPr>
            <w:tcW w:type="dxa" w:w="3969"/>
          </w:tcPr>
          <w:p>
            <w:pPr>
              <w:bidi/>
              <w:jc w:val="right"/>
            </w:pPr>
            <w:r>
              <w:rPr>
                <w:rFonts w:ascii="Arial" w:hAnsi="Arial" w:cs="Arial" w:eastAsia="Arial"/>
                <w:lang w:val="he-IL" w:bidi="he-IL"/>
                <w:sz w:val="24"/>
                <w:rtl/>
                <w:szCs w:val="24"/>
              </w:rPr>
              <w:t>2. פרט חדש שאינו במקרא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השורה על אברהם שאינו יודע שהוא משיב לשאלת הילד</w:t>
            </w:r>
          </w:p>
        </w:tc>
      </w:tr>
      <w:tr>
        <w:tc>
          <w:tcPr>
            <w:tcW w:type="dxa" w:w="3969"/>
          </w:tcPr>
          <w:p>
            <w:pPr>
              <w:bidi/>
              <w:jc w:val="right"/>
            </w:pPr>
            <w:r>
              <w:rPr>
                <w:rFonts w:ascii="Arial" w:hAnsi="Arial" w:cs="Arial" w:eastAsia="Arial"/>
                <w:lang w:val="he-IL" w:bidi="he-IL"/>
                <w:sz w:val="24"/>
                <w:rtl/>
                <w:szCs w:val="24"/>
              </w:rPr>
              <w:t>3. נקודת מבט הילד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השיר מתחיל ברגע הצלת יצחק, "האיל בא אחרון"</w:t>
            </w:r>
          </w:p>
        </w:tc>
      </w:tr>
      <w:tr>
        <w:tc>
          <w:tcPr>
            <w:tcW w:type="dxa" w:w="3969"/>
          </w:tcPr>
          <w:p>
            <w:pPr>
              <w:bidi/>
              <w:jc w:val="right"/>
            </w:pPr>
            <w:r>
              <w:rPr>
                <w:rFonts w:ascii="Arial" w:hAnsi="Arial" w:cs="Arial" w:eastAsia="Arial"/>
                <w:lang w:val="he-IL" w:bidi="he-IL"/>
                <w:sz w:val="24"/>
                <w:rtl/>
                <w:szCs w:val="24"/>
              </w:rPr>
              <w:t>4. תפנית ואירוניה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יצחק רואה רק את גב אביו המסתובב ממנו</w:t>
            </w:r>
          </w:p>
        </w:tc>
      </w:tr>
      <w:tr>
        <w:tc>
          <w:tcPr>
            <w:tcW w:type="dxa" w:w="3969"/>
          </w:tcPr>
          <w:p>
            <w:pPr>
              <w:bidi/>
              <w:jc w:val="right"/>
            </w:pPr>
            <w:r>
              <w:rPr>
                <w:rFonts w:ascii="Arial" w:hAnsi="Arial" w:cs="Arial" w:eastAsia="Arial"/>
                <w:lang w:val="he-IL" w:bidi="he-IL"/>
                <w:sz w:val="24"/>
                <w:rtl/>
                <w:szCs w:val="24"/>
              </w:rPr>
              <w:t>5. רמיזה מקראית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הבנים נולדים ומאכלת בלבם, במקום ברכה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מהלך השיר לפי הסדר הנכון</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מסופר שיצחק לא הועלה קרבן וחי חיים ארוכים וטובים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הילד שהותר מהחבלים רואה את גב אביו</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האיל בא אחרון - פתיחת השיר</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הבית החמישי: "אבל" - הצאצאים נולדים ומאכלת בלבם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אברהם מבין שהמלאך עומד מולו והמאכלת נושרת מידו</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שאלה פתוחה לכתיבה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מדוע ניתן לומר שהשיר "ירושה" מפרק את המיתוס של העקדה. השתמשו בדוגמה אחת מהשיר.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כיצד לדעתכם הקשר בין אב לבן בשיר שונה מהקשר המתואר בסיפור המקראי.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הסיפור המקראי שהשיר "ירושה" מספר מחדש?</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מהי ה"ירושה" שעוברת לצאצאים בסוף השיר?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מדוע הבית החמישי נחשב לנקודת תפנית בשיר?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"ירושה" מאת חיים גורי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